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7DBBA" w14:textId="07F6D735" w:rsidR="006C54D1" w:rsidRPr="00FA231B" w:rsidRDefault="00FA231B" w:rsidP="00FA231B">
      <w:pPr>
        <w:jc w:val="center"/>
        <w:rPr>
          <w:rFonts w:ascii="Comic Sans MS" w:hAnsi="Comic Sans MS"/>
          <w:b/>
          <w:sz w:val="28"/>
          <w:szCs w:val="28"/>
        </w:rPr>
      </w:pPr>
      <w:r w:rsidRPr="009D5E16">
        <w:rPr>
          <w:rFonts w:ascii="Comic Sans MS" w:hAnsi="Comic Sans MS"/>
          <w:b/>
          <w:noProof/>
          <w:color w:val="FF0000"/>
          <w:sz w:val="28"/>
          <w:szCs w:val="28"/>
          <w:lang w:eastAsia="fr-FR"/>
        </w:rPr>
        <mc:AlternateContent>
          <mc:Choice Requires="wps">
            <w:drawing>
              <wp:anchor distT="0" distB="0" distL="114300" distR="114300" simplePos="0" relativeHeight="251659264" behindDoc="0" locked="0" layoutInCell="1" allowOverlap="1" wp14:anchorId="2C100B9D" wp14:editId="19EA2EFF">
                <wp:simplePos x="0" y="0"/>
                <wp:positionH relativeFrom="column">
                  <wp:posOffset>-415701</wp:posOffset>
                </wp:positionH>
                <wp:positionV relativeFrom="paragraph">
                  <wp:posOffset>-338861</wp:posOffset>
                </wp:positionV>
                <wp:extent cx="6631321" cy="9658831"/>
                <wp:effectExtent l="19050" t="19050" r="36195" b="38100"/>
                <wp:wrapNone/>
                <wp:docPr id="1" name="Rectangle à coins arrondis 1"/>
                <wp:cNvGraphicFramePr/>
                <a:graphic xmlns:a="http://schemas.openxmlformats.org/drawingml/2006/main">
                  <a:graphicData uri="http://schemas.microsoft.com/office/word/2010/wordprocessingShape">
                    <wps:wsp>
                      <wps:cNvSpPr/>
                      <wps:spPr>
                        <a:xfrm>
                          <a:off x="0" y="0"/>
                          <a:ext cx="6631321" cy="9658831"/>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15F6F0" id="Rectangle à coins arrondis 1" o:spid="_x0000_s1026" style="position:absolute;margin-left:-32.75pt;margin-top:-26.7pt;width:522.15pt;height:76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" filled="f" strokecolor="#ffc000" strokeweight="4.5pt">
                <v:stroke joinstyle="miter"/>
              </v:roundrect>
            </w:pict>
          </mc:Fallback>
        </mc:AlternateContent>
      </w:r>
      <w:r w:rsidR="001129FC" w:rsidRPr="00FA231B">
        <w:rPr>
          <w:rFonts w:ascii="Comic Sans MS" w:hAnsi="Comic Sans MS"/>
          <w:b/>
          <w:sz w:val="28"/>
          <w:szCs w:val="28"/>
        </w:rPr>
        <w:t>ECOLE OUVERTE CAMPAGNE 2021</w:t>
      </w:r>
      <w:r w:rsidR="00DB24BB">
        <w:rPr>
          <w:rFonts w:ascii="Comic Sans MS" w:hAnsi="Comic Sans MS"/>
          <w:b/>
          <w:sz w:val="28"/>
          <w:szCs w:val="28"/>
        </w:rPr>
        <w:t>-2022</w:t>
      </w:r>
    </w:p>
    <w:p w14:paraId="5F053587" w14:textId="196851A3" w:rsidR="001129FC" w:rsidRPr="00FA231B" w:rsidRDefault="0090269A" w:rsidP="00FA231B">
      <w:pPr>
        <w:jc w:val="center"/>
        <w:rPr>
          <w:rFonts w:ascii="Comic Sans MS" w:hAnsi="Comic Sans MS"/>
          <w:i/>
        </w:rPr>
      </w:pPr>
      <w:r>
        <w:rPr>
          <w:rFonts w:ascii="Comic Sans MS" w:hAnsi="Comic Sans MS"/>
          <w:i/>
        </w:rPr>
        <w:t>Visite du Théâtre de Bourg-en-Bresse</w:t>
      </w:r>
    </w:p>
    <w:p w14:paraId="65E35668" w14:textId="0D6A0083" w:rsidR="001129FC" w:rsidRDefault="001129FC" w:rsidP="00FA231B">
      <w:pPr>
        <w:spacing w:after="0" w:line="240" w:lineRule="auto"/>
      </w:pPr>
      <w:r w:rsidRPr="00AD7D1F">
        <w:rPr>
          <w:b/>
        </w:rPr>
        <w:t>Site </w:t>
      </w:r>
      <w:r>
        <w:t xml:space="preserve">: </w:t>
      </w:r>
      <w:r w:rsidR="00944CE9">
        <w:rPr>
          <w:i/>
        </w:rPr>
        <w:t>Théâtre de Bourg-en-Bresse</w:t>
      </w:r>
    </w:p>
    <w:p w14:paraId="5D76AFDE" w14:textId="118609DC" w:rsidR="00AD7D1F" w:rsidRPr="00AD7D1F" w:rsidRDefault="001129FC" w:rsidP="00FA231B">
      <w:pPr>
        <w:spacing w:after="0" w:line="240" w:lineRule="auto"/>
        <w:rPr>
          <w:i/>
        </w:rPr>
      </w:pPr>
      <w:r w:rsidRPr="00AD7D1F">
        <w:rPr>
          <w:b/>
        </w:rPr>
        <w:t>Budget :</w:t>
      </w:r>
      <w:r w:rsidR="0090269A">
        <w:t xml:space="preserve"> </w:t>
      </w:r>
      <w:r>
        <w:t xml:space="preserve"> </w:t>
      </w:r>
      <w:r w:rsidR="00944CE9">
        <w:t>0</w:t>
      </w:r>
      <w:r w:rsidRPr="00AD7D1F">
        <w:rPr>
          <w:i/>
        </w:rPr>
        <w:t xml:space="preserve">€ </w:t>
      </w:r>
      <w:r w:rsidR="00FA231B" w:rsidRPr="00AD7D1F">
        <w:rPr>
          <w:i/>
        </w:rPr>
        <w:t xml:space="preserve">par journée pour </w:t>
      </w:r>
      <w:r w:rsidR="00AD7D1F" w:rsidRPr="00AD7D1F">
        <w:rPr>
          <w:i/>
        </w:rPr>
        <w:t>un groupe</w:t>
      </w:r>
      <w:r w:rsidR="00FA231B" w:rsidRPr="00AD7D1F">
        <w:rPr>
          <w:i/>
        </w:rPr>
        <w:t xml:space="preserve"> </w:t>
      </w:r>
      <w:r w:rsidR="00AD7D1F" w:rsidRPr="00AD7D1F">
        <w:rPr>
          <w:i/>
        </w:rPr>
        <w:t>Repas non compris mais possibilité</w:t>
      </w:r>
      <w:r w:rsidR="00944CE9">
        <w:rPr>
          <w:i/>
        </w:rPr>
        <w:t xml:space="preserve"> de pique-nique </w:t>
      </w:r>
      <w:r w:rsidR="0090269A">
        <w:rPr>
          <w:i/>
        </w:rPr>
        <w:t>(selon disponibilité de la salle)</w:t>
      </w:r>
    </w:p>
    <w:p w14:paraId="2D45BA8E" w14:textId="5976B35D" w:rsidR="00AD7D1F" w:rsidRDefault="001129FC" w:rsidP="00FA231B">
      <w:pPr>
        <w:spacing w:after="0" w:line="240" w:lineRule="auto"/>
        <w:rPr>
          <w:i/>
        </w:rPr>
      </w:pPr>
      <w:r w:rsidRPr="00AD7D1F">
        <w:rPr>
          <w:b/>
        </w:rPr>
        <w:t>Transports</w:t>
      </w:r>
      <w:r w:rsidRPr="00AD7D1F">
        <w:rPr>
          <w:i/>
        </w:rPr>
        <w:t xml:space="preserve"> à prév</w:t>
      </w:r>
      <w:r w:rsidR="00AD7D1F">
        <w:rPr>
          <w:i/>
        </w:rPr>
        <w:t>oir</w:t>
      </w:r>
    </w:p>
    <w:p w14:paraId="6712AA6E" w14:textId="3834EC88" w:rsidR="001129FC" w:rsidRDefault="00AD7D1F" w:rsidP="00FA231B">
      <w:pPr>
        <w:spacing w:after="0" w:line="240" w:lineRule="auto"/>
      </w:pPr>
      <w:r w:rsidRPr="00AD7D1F">
        <w:rPr>
          <w:b/>
        </w:rPr>
        <w:t>Interventions</w:t>
      </w:r>
      <w:r>
        <w:rPr>
          <w:i/>
        </w:rPr>
        <w:t xml:space="preserve"> : </w:t>
      </w:r>
      <w:r w:rsidR="00944CE9">
        <w:rPr>
          <w:i/>
        </w:rPr>
        <w:t>gratuit, visite réalisée par une médiatrice du théâtre</w:t>
      </w:r>
      <w:r>
        <w:rPr>
          <w:i/>
        </w:rPr>
        <w:t>.</w:t>
      </w:r>
    </w:p>
    <w:p w14:paraId="52213DCA" w14:textId="74D1EAA6" w:rsidR="00FA231B" w:rsidRPr="00AD7D1F" w:rsidRDefault="00AD7D1F" w:rsidP="00FA231B">
      <w:pPr>
        <w:spacing w:after="0" w:line="240" w:lineRule="auto"/>
        <w:rPr>
          <w:b/>
        </w:rPr>
      </w:pPr>
      <w:r w:rsidRPr="00AD7D1F">
        <w:rPr>
          <w:b/>
        </w:rPr>
        <w:t>Horaires</w:t>
      </w:r>
      <w:r>
        <w:rPr>
          <w:b/>
        </w:rPr>
        <w:t> :</w:t>
      </w:r>
      <w:r w:rsidR="00944CE9">
        <w:rPr>
          <w:b/>
        </w:rPr>
        <w:t xml:space="preserve"> 10h – 14h durée 1h15</w:t>
      </w:r>
    </w:p>
    <w:p w14:paraId="604C4393" w14:textId="15E1119E" w:rsidR="001129FC" w:rsidRDefault="001129FC" w:rsidP="00FC6182">
      <w:pPr>
        <w:spacing w:after="0" w:line="240" w:lineRule="auto"/>
      </w:pPr>
      <w:r w:rsidRPr="00AD7D1F">
        <w:rPr>
          <w:b/>
        </w:rPr>
        <w:t>Période :</w:t>
      </w:r>
      <w:r>
        <w:t xml:space="preserve"> </w:t>
      </w:r>
      <w:bookmarkStart w:id="0" w:name="_GoBack"/>
      <w:bookmarkEnd w:id="0"/>
      <w:r w:rsidR="001624BB">
        <w:rPr>
          <w:i/>
        </w:rPr>
        <w:t xml:space="preserve"> 27 octobre</w:t>
      </w:r>
      <w:r w:rsidR="00944CE9">
        <w:rPr>
          <w:i/>
        </w:rPr>
        <w:t xml:space="preserve"> 2021</w:t>
      </w:r>
    </w:p>
    <w:p w14:paraId="06915547" w14:textId="77777777" w:rsidR="0090269A" w:rsidRDefault="001129FC" w:rsidP="0090269A">
      <w:pPr>
        <w:spacing w:after="0" w:line="240" w:lineRule="auto"/>
      </w:pPr>
      <w:r w:rsidRPr="00AD7D1F">
        <w:rPr>
          <w:b/>
        </w:rPr>
        <w:t>Groupe</w:t>
      </w:r>
      <w:r>
        <w:t xml:space="preserve"> </w:t>
      </w:r>
      <w:r w:rsidRPr="00AD7D1F">
        <w:rPr>
          <w:i/>
        </w:rPr>
        <w:t>de 15 élèves</w:t>
      </w:r>
      <w:r w:rsidR="00AD7D1F" w:rsidRPr="00AD7D1F">
        <w:rPr>
          <w:i/>
        </w:rPr>
        <w:t xml:space="preserve"> </w:t>
      </w:r>
      <w:r w:rsidR="0090269A">
        <w:rPr>
          <w:i/>
        </w:rPr>
        <w:t>– peut varier suivant les directives gouvernementales liées à la crise sanitaire</w:t>
      </w:r>
    </w:p>
    <w:p w14:paraId="0D84B169" w14:textId="77777777" w:rsidR="00FA231B" w:rsidRDefault="00FA231B" w:rsidP="00FA231B">
      <w:pPr>
        <w:spacing w:after="0" w:line="240" w:lineRule="auto"/>
      </w:pPr>
    </w:p>
    <w:tbl>
      <w:tblPr>
        <w:tblStyle w:val="Grilledutableau"/>
        <w:tblW w:w="0" w:type="auto"/>
        <w:tblLook w:val="04A0" w:firstRow="1" w:lastRow="0" w:firstColumn="1" w:lastColumn="0" w:noHBand="0" w:noVBand="1"/>
      </w:tblPr>
      <w:tblGrid>
        <w:gridCol w:w="846"/>
        <w:gridCol w:w="2835"/>
        <w:gridCol w:w="2693"/>
        <w:gridCol w:w="2688"/>
      </w:tblGrid>
      <w:tr w:rsidR="001129FC" w14:paraId="7745A0CE" w14:textId="77777777" w:rsidTr="00FA231B">
        <w:tc>
          <w:tcPr>
            <w:tcW w:w="846" w:type="dxa"/>
          </w:tcPr>
          <w:p w14:paraId="50560B5B" w14:textId="77777777" w:rsidR="001129FC" w:rsidRDefault="001129FC"/>
        </w:tc>
        <w:tc>
          <w:tcPr>
            <w:tcW w:w="2835" w:type="dxa"/>
          </w:tcPr>
          <w:p w14:paraId="0FFE7994" w14:textId="77777777" w:rsidR="001129FC" w:rsidRPr="00FA231B" w:rsidRDefault="001129FC">
            <w:pPr>
              <w:rPr>
                <w:b/>
              </w:rPr>
            </w:pPr>
            <w:r w:rsidRPr="00FA231B">
              <w:rPr>
                <w:b/>
              </w:rPr>
              <w:t>VISITE</w:t>
            </w:r>
          </w:p>
        </w:tc>
        <w:tc>
          <w:tcPr>
            <w:tcW w:w="2693" w:type="dxa"/>
          </w:tcPr>
          <w:p w14:paraId="308ADC3D" w14:textId="77777777" w:rsidR="001129FC" w:rsidRPr="00FA231B" w:rsidRDefault="001129FC">
            <w:pPr>
              <w:rPr>
                <w:b/>
              </w:rPr>
            </w:pPr>
            <w:r w:rsidRPr="00FA231B">
              <w:rPr>
                <w:b/>
              </w:rPr>
              <w:t xml:space="preserve">RENCONTRE </w:t>
            </w:r>
          </w:p>
        </w:tc>
        <w:tc>
          <w:tcPr>
            <w:tcW w:w="2688" w:type="dxa"/>
          </w:tcPr>
          <w:p w14:paraId="5A2FCFD9" w14:textId="77777777" w:rsidR="001129FC" w:rsidRPr="00FA231B" w:rsidRDefault="001129FC">
            <w:pPr>
              <w:rPr>
                <w:b/>
              </w:rPr>
            </w:pPr>
            <w:r w:rsidRPr="00FA231B">
              <w:rPr>
                <w:b/>
              </w:rPr>
              <w:t>PRATIQUE</w:t>
            </w:r>
          </w:p>
        </w:tc>
      </w:tr>
      <w:tr w:rsidR="001129FC" w14:paraId="5823C644" w14:textId="77777777" w:rsidTr="0090269A">
        <w:trPr>
          <w:cantSplit/>
          <w:trHeight w:val="2888"/>
        </w:trPr>
        <w:tc>
          <w:tcPr>
            <w:tcW w:w="846" w:type="dxa"/>
            <w:textDirection w:val="btLr"/>
          </w:tcPr>
          <w:p w14:paraId="4536EB08" w14:textId="77777777" w:rsidR="001129FC" w:rsidRPr="00FA231B" w:rsidRDefault="001129FC" w:rsidP="00FA231B">
            <w:pPr>
              <w:ind w:left="113" w:right="113"/>
              <w:rPr>
                <w:b/>
              </w:rPr>
            </w:pPr>
            <w:r w:rsidRPr="00FA231B">
              <w:rPr>
                <w:b/>
              </w:rPr>
              <w:t>CONTENUS</w:t>
            </w:r>
          </w:p>
        </w:tc>
        <w:tc>
          <w:tcPr>
            <w:tcW w:w="2835" w:type="dxa"/>
          </w:tcPr>
          <w:p w14:paraId="66E376D5" w14:textId="77777777" w:rsidR="00FA231B" w:rsidRDefault="00FA231B"/>
          <w:p w14:paraId="3F52BCEB" w14:textId="77777777" w:rsidR="00AD7D1F" w:rsidRDefault="00AD7D1F"/>
          <w:p w14:paraId="5467EDB1" w14:textId="75711F7C" w:rsidR="00AD7D1F" w:rsidRDefault="00944CE9">
            <w:r>
              <w:t xml:space="preserve">Visite du Théâtre : </w:t>
            </w:r>
            <w:r w:rsidR="00995C61">
              <w:t xml:space="preserve">découvrez l’envers du décor, la </w:t>
            </w:r>
            <w:r>
              <w:t xml:space="preserve">salle, </w:t>
            </w:r>
            <w:r w:rsidR="00995C61">
              <w:t xml:space="preserve">la </w:t>
            </w:r>
            <w:r>
              <w:t xml:space="preserve">scène, </w:t>
            </w:r>
            <w:r w:rsidR="00995C61">
              <w:t xml:space="preserve">les </w:t>
            </w:r>
            <w:r>
              <w:t xml:space="preserve">cintres, </w:t>
            </w:r>
            <w:r w:rsidR="00995C61">
              <w:t xml:space="preserve">la </w:t>
            </w:r>
            <w:r>
              <w:t xml:space="preserve">régie, </w:t>
            </w:r>
            <w:r w:rsidR="00995C61">
              <w:t xml:space="preserve">le </w:t>
            </w:r>
            <w:r>
              <w:t xml:space="preserve">grill, </w:t>
            </w:r>
            <w:r w:rsidR="00995C61">
              <w:t xml:space="preserve">les </w:t>
            </w:r>
            <w:r>
              <w:t>loges</w:t>
            </w:r>
            <w:r w:rsidR="00995C61">
              <w:t>.</w:t>
            </w:r>
          </w:p>
          <w:p w14:paraId="321689A0" w14:textId="77777777" w:rsidR="00AD7D1F" w:rsidRDefault="00AD7D1F"/>
          <w:p w14:paraId="25AA8F4D" w14:textId="77777777" w:rsidR="00AD7D1F" w:rsidRDefault="00AD7D1F"/>
        </w:tc>
        <w:tc>
          <w:tcPr>
            <w:tcW w:w="2693" w:type="dxa"/>
          </w:tcPr>
          <w:p w14:paraId="23AAC1D4" w14:textId="77777777" w:rsidR="001129FC" w:rsidRDefault="001129FC"/>
          <w:p w14:paraId="68DAB6FB" w14:textId="77777777" w:rsidR="00DB24BB" w:rsidRDefault="00DB24BB"/>
          <w:p w14:paraId="1B483E17" w14:textId="50E5C5AC" w:rsidR="00DB24BB" w:rsidRDefault="00DB24BB">
            <w:r>
              <w:t>Avec une médiatrice et un technicien du théâtre</w:t>
            </w:r>
          </w:p>
        </w:tc>
        <w:tc>
          <w:tcPr>
            <w:tcW w:w="2688" w:type="dxa"/>
          </w:tcPr>
          <w:p w14:paraId="19DD30BA" w14:textId="77777777" w:rsidR="001129FC" w:rsidRDefault="001129FC" w:rsidP="00AD7D1F"/>
          <w:p w14:paraId="55A31B52" w14:textId="77777777" w:rsidR="00DB24BB" w:rsidRDefault="00DB24BB" w:rsidP="00AD7D1F"/>
          <w:p w14:paraId="0BB71300" w14:textId="77777777" w:rsidR="00DB24BB" w:rsidRDefault="00DB24BB" w:rsidP="00AD7D1F">
            <w:r>
              <w:t>Pas de pratique à proprement parler…</w:t>
            </w:r>
          </w:p>
          <w:p w14:paraId="3D82A5EA" w14:textId="7EA501D3" w:rsidR="00DB24BB" w:rsidRDefault="00DB24BB" w:rsidP="00AD7D1F">
            <w:r>
              <w:t>Les jeunes pourront tester la projection de leur voix quand ils seront sur scène et pourront observer les effets de lumière lors de la visite de la régie</w:t>
            </w:r>
          </w:p>
        </w:tc>
      </w:tr>
      <w:tr w:rsidR="001129FC" w14:paraId="347FE4AE" w14:textId="77777777" w:rsidTr="00FA231B">
        <w:trPr>
          <w:cantSplit/>
          <w:trHeight w:val="1134"/>
        </w:trPr>
        <w:tc>
          <w:tcPr>
            <w:tcW w:w="846" w:type="dxa"/>
            <w:textDirection w:val="btLr"/>
          </w:tcPr>
          <w:p w14:paraId="6F7A0ABF" w14:textId="27E1F7D7" w:rsidR="001129FC" w:rsidRPr="00FA231B" w:rsidRDefault="00DB24BB" w:rsidP="00FA231B">
            <w:pPr>
              <w:ind w:left="113" w:right="113"/>
              <w:rPr>
                <w:b/>
              </w:rPr>
            </w:pPr>
            <w:r>
              <w:rPr>
                <w:b/>
              </w:rPr>
              <w:t>OBJECTIFS</w:t>
            </w:r>
          </w:p>
        </w:tc>
        <w:tc>
          <w:tcPr>
            <w:tcW w:w="2835" w:type="dxa"/>
          </w:tcPr>
          <w:p w14:paraId="37FB3EBE" w14:textId="77777777" w:rsidR="001129FC" w:rsidRDefault="001129FC"/>
          <w:p w14:paraId="3CA2D484" w14:textId="77777777" w:rsidR="00AD7D1F" w:rsidRDefault="00AD7D1F"/>
          <w:p w14:paraId="4DBFAF75" w14:textId="74836E48" w:rsidR="00AD7D1F" w:rsidRDefault="00DB24BB">
            <w:r>
              <w:t>D</w:t>
            </w:r>
            <w:r w:rsidR="00995C61">
              <w:t>ésacraliser le lieu et faciliter la venue au théâtre.</w:t>
            </w:r>
          </w:p>
          <w:p w14:paraId="4DBAFDBC" w14:textId="77777777" w:rsidR="00AD7D1F" w:rsidRDefault="00AD7D1F"/>
          <w:p w14:paraId="19A4F429" w14:textId="77777777" w:rsidR="00AD7D1F" w:rsidRDefault="00AD7D1F"/>
          <w:p w14:paraId="1A388F24" w14:textId="77777777" w:rsidR="00AD7D1F" w:rsidRDefault="00AD7D1F"/>
          <w:p w14:paraId="06D81D04" w14:textId="77777777" w:rsidR="00AD7D1F" w:rsidRDefault="00AD7D1F"/>
        </w:tc>
        <w:tc>
          <w:tcPr>
            <w:tcW w:w="2693" w:type="dxa"/>
          </w:tcPr>
          <w:p w14:paraId="1B43E59B" w14:textId="77777777" w:rsidR="001129FC" w:rsidRDefault="001129FC"/>
          <w:p w14:paraId="2BDDDA20" w14:textId="77C3CEC9" w:rsidR="00DB24BB" w:rsidRDefault="00DB24BB">
            <w:r>
              <w:t>Se familiariser avec l’univers du théâtre, ses termes et ses coutumes. Découvrir de nouveaux métiers.</w:t>
            </w:r>
          </w:p>
        </w:tc>
        <w:tc>
          <w:tcPr>
            <w:tcW w:w="2688" w:type="dxa"/>
          </w:tcPr>
          <w:p w14:paraId="7905D5E3" w14:textId="77777777" w:rsidR="001129FC" w:rsidRDefault="001129FC"/>
          <w:p w14:paraId="2EDFE10A" w14:textId="77777777" w:rsidR="001129FC" w:rsidRDefault="001129FC"/>
          <w:p w14:paraId="6FEB649E" w14:textId="34992893" w:rsidR="00DB24BB" w:rsidRDefault="00DB24BB">
            <w:r>
              <w:t>Découvrir un lieu pensé pour une pratique artistique</w:t>
            </w:r>
          </w:p>
        </w:tc>
      </w:tr>
    </w:tbl>
    <w:p w14:paraId="33EF2501" w14:textId="77777777" w:rsidR="0090269A" w:rsidRDefault="0090269A"/>
    <w:p w14:paraId="7D41B6DC" w14:textId="77777777" w:rsidR="00AD7D1F" w:rsidRPr="0090269A" w:rsidRDefault="00AD7D1F">
      <w:pPr>
        <w:rPr>
          <w:b/>
        </w:rPr>
      </w:pPr>
      <w:r w:rsidRPr="0090269A">
        <w:rPr>
          <w:b/>
        </w:rPr>
        <w:t>Présentation rapide du partenaire ou de la structure</w:t>
      </w:r>
    </w:p>
    <w:p w14:paraId="50A70DAC" w14:textId="77777777" w:rsidR="0090269A" w:rsidRPr="0090269A" w:rsidRDefault="0090269A" w:rsidP="0090269A">
      <w:r w:rsidRPr="0090269A">
        <w:t>Premier lieu du département par le nombre de spectateurs, le Théâtre de Bourg-en-Bresse propose une programmation variée (danse, théâtre, musique, cirque, marionnettes, humour..), pour tous les âges et pour tous les goûts, en ses lieux mais aussi dans l’espace public et le département.</w:t>
      </w:r>
    </w:p>
    <w:p w14:paraId="33C45A26" w14:textId="77777777" w:rsidR="0090269A" w:rsidRDefault="0090269A" w:rsidP="0090269A">
      <w:r w:rsidRPr="0090269A">
        <w:t>Il soutient la création et s’engage auprès des pratiques amateurs à travers différentes activités.</w:t>
      </w:r>
    </w:p>
    <w:p w14:paraId="786B7878" w14:textId="77777777" w:rsidR="0090269A" w:rsidRPr="0090269A" w:rsidRDefault="0090269A" w:rsidP="0090269A"/>
    <w:p w14:paraId="714C8EBF" w14:textId="66EB60CF" w:rsidR="0090269A" w:rsidRDefault="00FA231B">
      <w:r>
        <w:t>Contact </w:t>
      </w:r>
      <w:r w:rsidR="00AD7D1F">
        <w:t>du responsable auprès de la structure</w:t>
      </w:r>
      <w:r w:rsidR="004E10FB">
        <w:t xml:space="preserve"> </w:t>
      </w:r>
      <w:r>
        <w:t xml:space="preserve">: </w:t>
      </w:r>
      <w:hyperlink r:id="rId5" w:history="1">
        <w:r w:rsidR="0090269A" w:rsidRPr="00E3667B">
          <w:rPr>
            <w:rStyle w:val="Lienhypertexte"/>
          </w:rPr>
          <w:t>ml.lachassagne@theatre-bourg.com</w:t>
        </w:r>
      </w:hyperlink>
    </w:p>
    <w:p w14:paraId="70B2E8D1" w14:textId="3A58D9D3" w:rsidR="00FA231B" w:rsidRDefault="0090269A">
      <w:r>
        <w:t xml:space="preserve">Pour les visites : Aurélie Tournoud </w:t>
      </w:r>
      <w:hyperlink r:id="rId6" w:history="1">
        <w:r w:rsidRPr="00E3667B">
          <w:rPr>
            <w:rStyle w:val="Lienhypertexte"/>
          </w:rPr>
          <w:t>aurelie.tournoud@theatre-bourg.com</w:t>
        </w:r>
      </w:hyperlink>
      <w:r>
        <w:t xml:space="preserve"> </w:t>
      </w:r>
    </w:p>
    <w:p w14:paraId="1A9A908A" w14:textId="77777777" w:rsidR="00AD7D1F" w:rsidRDefault="00AD7D1F">
      <w:r>
        <w:t xml:space="preserve">Contact DAAC : </w:t>
      </w:r>
      <w:hyperlink r:id="rId7" w:history="1">
        <w:r w:rsidRPr="00196BB4">
          <w:rPr>
            <w:rStyle w:val="Lienhypertexte"/>
          </w:rPr>
          <w:t>daac@ac-lyon.fr</w:t>
        </w:r>
      </w:hyperlink>
    </w:p>
    <w:p w14:paraId="36A7C64A" w14:textId="77777777" w:rsidR="00AD7D1F" w:rsidRDefault="00AD7D1F"/>
    <w:p w14:paraId="00ED562F" w14:textId="77777777" w:rsidR="001129FC" w:rsidRDefault="001129FC"/>
    <w:sectPr w:rsidR="001129FC" w:rsidSect="00FA2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FC"/>
    <w:rsid w:val="001129FC"/>
    <w:rsid w:val="001624BB"/>
    <w:rsid w:val="00453590"/>
    <w:rsid w:val="004E10FB"/>
    <w:rsid w:val="005F2A45"/>
    <w:rsid w:val="0090269A"/>
    <w:rsid w:val="00944CE9"/>
    <w:rsid w:val="00995C61"/>
    <w:rsid w:val="009D5E16"/>
    <w:rsid w:val="00AD7D1F"/>
    <w:rsid w:val="00B20A66"/>
    <w:rsid w:val="00DB24BB"/>
    <w:rsid w:val="00FA231B"/>
    <w:rsid w:val="00FC61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1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31B"/>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D7D1F"/>
    <w:rPr>
      <w:color w:val="0563C1" w:themeColor="hyperlink"/>
      <w:u w:val="single"/>
    </w:rPr>
  </w:style>
  <w:style w:type="paragraph" w:styleId="NormalWeb">
    <w:name w:val="Normal (Web)"/>
    <w:basedOn w:val="Normal"/>
    <w:uiPriority w:val="99"/>
    <w:semiHidden/>
    <w:unhideWhenUsed/>
    <w:rsid w:val="0090269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1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31B"/>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D7D1F"/>
    <w:rPr>
      <w:color w:val="0563C1" w:themeColor="hyperlink"/>
      <w:u w:val="single"/>
    </w:rPr>
  </w:style>
  <w:style w:type="paragraph" w:styleId="NormalWeb">
    <w:name w:val="Normal (Web)"/>
    <w:basedOn w:val="Normal"/>
    <w:uiPriority w:val="99"/>
    <w:semiHidden/>
    <w:unhideWhenUsed/>
    <w:rsid w:val="0090269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ac@ac-lyon.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urelie.tournoud@theatre-bourg.com" TargetMode="External"/><Relationship Id="rId5" Type="http://schemas.openxmlformats.org/officeDocument/2006/relationships/hyperlink" Target="mailto:ml.lachassagne@theatre-bour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291</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vperrin3</dc:creator>
  <cp:lastModifiedBy>Aurélie Tournoud</cp:lastModifiedBy>
  <cp:revision>4</cp:revision>
  <dcterms:created xsi:type="dcterms:W3CDTF">2021-05-19T10:01:00Z</dcterms:created>
  <dcterms:modified xsi:type="dcterms:W3CDTF">2021-05-19T15:05:00Z</dcterms:modified>
</cp:coreProperties>
</file>