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ECOLE OUVERTE CAMPAGNE 2021</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Francas 69</w:t>
      </w:r>
    </w:p>
    <w:p>
      <w:pPr>
        <w:spacing w:before="0" w:after="0" w:line="240"/>
        <w:ind w:right="0" w:left="0" w:firstLine="0"/>
        <w:jc w:val="center"/>
        <w:rPr>
          <w:rFonts w:ascii="Calibri" w:hAnsi="Calibri" w:cs="Calibri" w:eastAsia="Calibri"/>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Education aux médias, à l’information, au fonctionnement des réseaux sociaux…</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Arial" w:hAnsi="Arial" w:cs="Arial" w:eastAsia="Arial"/>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Juillet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Site </w:t>
      </w:r>
      <w:r>
        <w:rPr>
          <w:rFonts w:ascii="Calibri" w:hAnsi="Calibri" w:cs="Calibri" w:eastAsia="Calibri"/>
          <w:color w:val="auto"/>
          <w:spacing w:val="0"/>
          <w:position w:val="0"/>
          <w:sz w:val="22"/>
          <w:shd w:fill="auto" w:val="clear"/>
        </w:rPr>
        <w:t xml:space="preserve">: au sein du collège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Budget :</w:t>
      </w:r>
      <w:r>
        <w:rPr>
          <w:rFonts w:ascii="Calibri" w:hAnsi="Calibri" w:cs="Calibri" w:eastAsia="Calibri"/>
          <w:color w:val="auto"/>
          <w:spacing w:val="0"/>
          <w:position w:val="0"/>
          <w:sz w:val="22"/>
          <w:shd w:fill="auto" w:val="clear"/>
        </w:rPr>
        <w:t xml:space="preserve">  840 </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pour 4 demi-journées (chaque demi journée s'adresse à un groupe différent de 15 jeunes (</w:t>
      </w:r>
      <w:r>
        <w:rPr>
          <w:rFonts w:ascii="Calibri" w:hAnsi="Calibri" w:cs="Calibri" w:eastAsia="Calibri"/>
          <w:i/>
          <w:color w:val="auto"/>
          <w:spacing w:val="0"/>
          <w:position w:val="0"/>
          <w:sz w:val="22"/>
          <w:shd w:fill="auto" w:val="clear"/>
        </w:rPr>
        <w:t xml:space="preserve">coût de l’intervention du personnel Francas + matériel ).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Repas </w:t>
      </w:r>
      <w:r>
        <w:rPr>
          <w:rFonts w:ascii="Calibri" w:hAnsi="Calibri" w:cs="Calibri" w:eastAsia="Calibri"/>
          <w:color w:val="auto"/>
          <w:spacing w:val="0"/>
          <w:position w:val="0"/>
          <w:sz w:val="22"/>
          <w:shd w:fill="auto" w:val="clear"/>
        </w:rPr>
        <w:t xml:space="preserve">pris par les élèves au collège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Transports</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pas de transport pour les élèves </w:t>
      </w:r>
      <w:r>
        <w:rPr>
          <w:rFonts w:ascii="Calibri" w:hAnsi="Calibri" w:cs="Calibri" w:eastAsia="Calibri"/>
          <w:i/>
          <w:color w:val="auto"/>
          <w:spacing w:val="0"/>
          <w:position w:val="0"/>
          <w:sz w:val="22"/>
          <w:shd w:fill="auto" w:val="clear"/>
        </w:rPr>
        <w:t xml:space="preserve">(le coût du transport de l'intervenant est intégré dans le tarif)</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Interventions</w:t>
      </w:r>
      <w:r>
        <w:rPr>
          <w:rFonts w:ascii="Calibri" w:hAnsi="Calibri" w:cs="Calibri" w:eastAsia="Calibri"/>
          <w: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Un personnel permanent des Francas 69 intervenant dans différents cadres (formation d'adultes, actions FIPD, actions DILCRAH...) autour de l'éducation aux médias et à un usage mieux maitrisé des réseaux sociaux</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Horaires : </w:t>
      </w:r>
      <w:r>
        <w:rPr>
          <w:rFonts w:ascii="Calibri" w:hAnsi="Calibri" w:cs="Calibri" w:eastAsia="Calibri"/>
          <w:color w:val="auto"/>
          <w:spacing w:val="0"/>
          <w:position w:val="0"/>
          <w:sz w:val="22"/>
          <w:shd w:fill="auto" w:val="clear"/>
        </w:rPr>
        <w:t xml:space="preserve">4 demi-journées de 14h à 17h </w:t>
      </w:r>
      <w:r>
        <w:rPr>
          <w:rFonts w:ascii="Calibri" w:hAnsi="Calibri" w:cs="Calibri" w:eastAsia="Calibri"/>
          <w:i/>
          <w:color w:val="auto"/>
          <w:spacing w:val="0"/>
          <w:position w:val="0"/>
          <w:sz w:val="22"/>
          <w:shd w:fill="auto" w:val="clear"/>
        </w:rPr>
        <w:t xml:space="preserve">(horaires à adapter si besoin)</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Période :</w:t>
      </w:r>
      <w:r>
        <w:rPr>
          <w:rFonts w:ascii="Calibri" w:hAnsi="Calibri" w:cs="Calibri" w:eastAsia="Calibri"/>
          <w:color w:val="auto"/>
          <w:spacing w:val="0"/>
          <w:position w:val="0"/>
          <w:sz w:val="22"/>
          <w:shd w:fill="auto" w:val="clear"/>
        </w:rPr>
        <w:t xml:space="preserve"> les 7, 9, 12, 13 juillet après midi </w:t>
      </w:r>
      <w:r>
        <w:rPr>
          <w:rFonts w:ascii="Calibri" w:hAnsi="Calibri" w:cs="Calibri" w:eastAsia="Calibri"/>
          <w:i/>
          <w:color w:val="auto"/>
          <w:spacing w:val="0"/>
          <w:position w:val="0"/>
          <w:sz w:val="22"/>
          <w:shd w:fill="auto" w:val="clear"/>
        </w:rPr>
        <w:t xml:space="preserve">(chaque demi-journée se déroule avec un groupe différent)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Groupe</w:t>
      </w:r>
      <w:r>
        <w:rPr>
          <w:rFonts w:ascii="Calibri" w:hAnsi="Calibri" w:cs="Calibri" w:eastAsia="Calibri"/>
          <w:color w:val="auto"/>
          <w:spacing w:val="0"/>
          <w:position w:val="0"/>
          <w:sz w:val="22"/>
          <w:shd w:fill="auto" w:val="clear"/>
        </w:rPr>
        <w:t xml:space="preserve"> 4 groupes de 15 collégiens (1 demi-journée par groupe)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846"/>
        <w:gridCol w:w="2835"/>
        <w:gridCol w:w="2693"/>
        <w:gridCol w:w="2673"/>
      </w:tblGrid>
      <w:tr>
        <w:trPr>
          <w:trHeight w:val="1" w:hRule="atLeast"/>
          <w:jc w:val="left"/>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VISITE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RENCONTRE </w:t>
            </w:r>
          </w:p>
        </w:tc>
        <w:tc>
          <w:tcPr>
            <w:tcW w:w="2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PRATIQUE</w:t>
            </w:r>
          </w:p>
        </w:tc>
      </w:tr>
      <w:tr>
        <w:trPr>
          <w:trHeight w:val="1134" w:hRule="auto"/>
          <w:jc w:val="left"/>
          <w:cantSplit w:val="1"/>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CONTENUS</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Echanges avec un professionnel Francas travaillant et intervenant sur ce sujet.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Echanges autour des pratiques des jeunes</w:t>
            </w:r>
          </w:p>
          <w:p>
            <w:pPr>
              <w:spacing w:before="0" w:after="0" w:line="240"/>
              <w:ind w:right="0" w:left="0" w:firstLine="0"/>
              <w:jc w:val="left"/>
              <w:rPr>
                <w:rFonts w:ascii="Calibri" w:hAnsi="Calibri" w:cs="Calibri" w:eastAsia="Calibri"/>
                <w:color w:val="auto"/>
                <w:spacing w:val="0"/>
                <w:position w:val="0"/>
                <w:sz w:val="22"/>
              </w:rPr>
            </w:pPr>
          </w:p>
        </w:tc>
        <w:tc>
          <w:tcPr>
            <w:tcW w:w="2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Animation/débat/jeu autour de deux kakémonos de l’expoquiz junior « éveiller l’esprit critique, parlons en » et de vidéos abordant les questions des médias, de la responsabilité des internautes par rapport à ce qu'ils publient, de la rumeur, du complotisme.... . L'expoquiz est un outil qui évoque sous forme de BD les précautions à prendre quant à l’utilisation d’internet et aux différences entre opinions, rumeurs, informations… </w:t>
            </w:r>
          </w:p>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L’ expo-quiz® junior a pour fil conducteur des dessins originaux détaillés, représentant des scènes de la vie quotidienne des enfants, et des questions (ouverte, fermée, d’observation) qui permettent une découverte simple et ludique du sujet. . </w:t>
            </w:r>
          </w:p>
        </w:tc>
      </w:tr>
      <w:tr>
        <w:trPr>
          <w:trHeight w:val="1134" w:hRule="auto"/>
          <w:jc w:val="left"/>
          <w:cantSplit w:val="1"/>
        </w:trPr>
        <w:tc>
          <w:tcPr>
            <w:tcW w:w="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OBJECTIFS</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Echanger et réfléchir autour de ses pratiques en matière d'utilisation d'internet et des réseaux sociaux.</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Mieux comprendre le fonctionnement et l'intérêt des médias "traditionnels"</w:t>
            </w:r>
          </w:p>
        </w:tc>
        <w:tc>
          <w:tcPr>
            <w:tcW w:w="2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Réfléchir collectivement et individuellement.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Débattre de manière apaisée en respectant la parole de l'autre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Prendre conscience de sa responsabilité (et de ce que dit la loi) en matière de publication et de diffusion de contenus qur internet </w:t>
            </w:r>
          </w:p>
          <w:p>
            <w:pPr>
              <w:spacing w:before="0" w:after="0" w:line="240"/>
              <w:ind w:right="0" w:left="0" w:firstLine="0"/>
              <w:jc w:val="left"/>
              <w:rPr>
                <w:rFonts w:ascii="Calibri" w:hAnsi="Calibri" w:cs="Calibri" w:eastAsia="Calibri"/>
                <w:color w:val="auto"/>
                <w:spacing w:val="0"/>
                <w:position w:val="0"/>
                <w:sz w:val="22"/>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Présentation rapide du partenaire ou de la structure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Francas du Rhône et de la Métropole de Lyon sont une association d'éducation populaire qui propose dans différents cadres (scolaire, péri et extrascolaire) des ateliers de réflexion et de pratique culturelle qu'elle co-construit et co-anime avec des artistes et des médiateurs culturels.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Dans le domaine de l'éducation aux médias, les Francas interviennent depuis plusieurs années avec le soutien de l'état (Dilcrah, Fipd) auprès d'enfants et de collègiens en lien avec le Moutard et les associations de journalistes Entre les Lignes et Reporters Solidaires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du responsable auprès de la structure: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Bernard NOLY Directeur des Francas 69 : francasbn@wanadoo.fr Tel : 04 78 58 33 48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DAAC :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daac@ac-lyon.fr</w:t>
        </w:r>
      </w:hyperlink>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aac@ac-lyon.f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